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6A6F" w14:textId="517DE4F8" w:rsidR="00EB5740" w:rsidRDefault="00EB5740" w:rsidP="00EB5740">
      <w:pPr>
        <w:spacing w:line="500" w:lineRule="exact"/>
        <w:jc w:val="center"/>
        <w:rPr>
          <w:rFonts w:hAnsi="新細明體"/>
          <w:b/>
          <w:sz w:val="28"/>
          <w:szCs w:val="28"/>
          <w:bdr w:val="single" w:sz="4" w:space="0" w:color="auto"/>
        </w:rPr>
      </w:pPr>
      <w:bookmarkStart w:id="0" w:name="_Hlk113349724"/>
      <w:r w:rsidRPr="00716D34">
        <w:rPr>
          <w:rFonts w:hAnsi="新細明體"/>
          <w:b/>
          <w:sz w:val="28"/>
          <w:szCs w:val="28"/>
          <w:bdr w:val="single" w:sz="4" w:space="0" w:color="auto"/>
        </w:rPr>
        <w:t>附件</w:t>
      </w:r>
      <w:r w:rsidR="00A541DF">
        <w:rPr>
          <w:rFonts w:hAnsi="新細明體" w:hint="eastAsia"/>
          <w:b/>
          <w:sz w:val="28"/>
          <w:szCs w:val="28"/>
          <w:bdr w:val="single" w:sz="4" w:space="0" w:color="auto"/>
        </w:rPr>
        <w:t>十五</w:t>
      </w:r>
    </w:p>
    <w:p w14:paraId="6A0235D7" w14:textId="71D85929" w:rsidR="00716D34" w:rsidRDefault="00716D34" w:rsidP="00EB5740">
      <w:pPr>
        <w:spacing w:line="500" w:lineRule="exact"/>
        <w:jc w:val="center"/>
        <w:rPr>
          <w:rFonts w:hAnsi="新細明體"/>
          <w:b/>
          <w:sz w:val="28"/>
          <w:szCs w:val="28"/>
        </w:rPr>
      </w:pPr>
    </w:p>
    <w:p w14:paraId="13E174DB" w14:textId="77777777" w:rsidR="00716D34" w:rsidRPr="00716D34" w:rsidRDefault="00716D34" w:rsidP="00EB5740">
      <w:pPr>
        <w:spacing w:line="500" w:lineRule="exact"/>
        <w:jc w:val="center"/>
        <w:rPr>
          <w:rFonts w:hAnsi="新細明體"/>
          <w:b/>
          <w:sz w:val="28"/>
          <w:szCs w:val="28"/>
        </w:rPr>
      </w:pPr>
    </w:p>
    <w:p w14:paraId="4E91B278" w14:textId="5D578C0F" w:rsidR="00923210" w:rsidRPr="00EB5740" w:rsidRDefault="00923210" w:rsidP="00923210">
      <w:pPr>
        <w:widowControl/>
        <w:shd w:val="clear" w:color="auto" w:fill="FFFFFF"/>
        <w:spacing w:line="500" w:lineRule="exact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</w:rPr>
      </w:pPr>
      <w:r w:rsidRPr="00EB5740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</w:rPr>
        <w:t>「</w:t>
      </w:r>
      <w:r w:rsidR="00407724" w:rsidRPr="00EB5740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</w:rPr>
        <w:t>建國科技大學學生校外實習委員會組織章程</w:t>
      </w:r>
      <w:r w:rsidRPr="00EB5740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</w:rPr>
        <w:t>」新舊條文對照表</w:t>
      </w:r>
    </w:p>
    <w:tbl>
      <w:tblPr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3854"/>
        <w:gridCol w:w="3927"/>
        <w:gridCol w:w="993"/>
      </w:tblGrid>
      <w:tr w:rsidR="00923210" w:rsidRPr="003F427E" w14:paraId="02367C1B" w14:textId="77777777" w:rsidTr="00716D34">
        <w:trPr>
          <w:jc w:val="center"/>
        </w:trPr>
        <w:tc>
          <w:tcPr>
            <w:tcW w:w="709" w:type="dxa"/>
            <w:shd w:val="clear" w:color="auto" w:fill="auto"/>
          </w:tcPr>
          <w:p w14:paraId="46788D5F" w14:textId="77777777" w:rsidR="00923210" w:rsidRPr="003F427E" w:rsidRDefault="00923210" w:rsidP="003F427E">
            <w:pPr>
              <w:widowControl/>
              <w:spacing w:line="34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bCs/>
                <w:kern w:val="0"/>
              </w:rPr>
              <w:t>條文</w:t>
            </w:r>
          </w:p>
        </w:tc>
        <w:tc>
          <w:tcPr>
            <w:tcW w:w="3854" w:type="dxa"/>
            <w:shd w:val="clear" w:color="auto" w:fill="auto"/>
            <w:vAlign w:val="center"/>
          </w:tcPr>
          <w:p w14:paraId="19D43EF2" w14:textId="77777777" w:rsidR="00923210" w:rsidRPr="003F427E" w:rsidRDefault="00923210" w:rsidP="003F427E">
            <w:pPr>
              <w:widowControl/>
              <w:spacing w:line="34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bCs/>
                <w:kern w:val="0"/>
              </w:rPr>
              <w:t>修訂內容</w:t>
            </w:r>
          </w:p>
        </w:tc>
        <w:tc>
          <w:tcPr>
            <w:tcW w:w="3927" w:type="dxa"/>
            <w:shd w:val="clear" w:color="auto" w:fill="auto"/>
            <w:vAlign w:val="center"/>
          </w:tcPr>
          <w:p w14:paraId="7E7F7DB0" w14:textId="77777777" w:rsidR="00923210" w:rsidRPr="003F427E" w:rsidRDefault="00923210" w:rsidP="003F427E">
            <w:pPr>
              <w:widowControl/>
              <w:spacing w:line="34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bCs/>
                <w:kern w:val="0"/>
              </w:rPr>
              <w:t>原條文</w:t>
            </w:r>
          </w:p>
        </w:tc>
        <w:tc>
          <w:tcPr>
            <w:tcW w:w="993" w:type="dxa"/>
            <w:vAlign w:val="center"/>
          </w:tcPr>
          <w:p w14:paraId="7C05B67B" w14:textId="77777777" w:rsidR="00923210" w:rsidRPr="003F427E" w:rsidRDefault="00923210" w:rsidP="003F427E">
            <w:pPr>
              <w:widowControl/>
              <w:spacing w:line="34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bCs/>
                <w:kern w:val="0"/>
              </w:rPr>
              <w:t>備註</w:t>
            </w:r>
          </w:p>
        </w:tc>
      </w:tr>
      <w:tr w:rsidR="00407724" w:rsidRPr="00EB5740" w14:paraId="714737ED" w14:textId="77777777" w:rsidTr="00716D34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F43CF2D" w14:textId="77777777" w:rsidR="00407724" w:rsidRPr="00EB5740" w:rsidRDefault="00407724" w:rsidP="003F427E">
            <w:pPr>
              <w:widowControl/>
              <w:spacing w:line="34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一</w:t>
            </w:r>
          </w:p>
        </w:tc>
        <w:tc>
          <w:tcPr>
            <w:tcW w:w="3854" w:type="dxa"/>
            <w:shd w:val="clear" w:color="auto" w:fill="auto"/>
          </w:tcPr>
          <w:p w14:paraId="676FFA77" w14:textId="33F2EB88" w:rsidR="00407724" w:rsidRPr="00EB5740" w:rsidRDefault="00407724" w:rsidP="003F427E">
            <w:pPr>
              <w:pStyle w:val="a8"/>
              <w:spacing w:line="340" w:lineRule="exact"/>
              <w:ind w:left="0"/>
              <w:jc w:val="both"/>
              <w:rPr>
                <w:rFonts w:ascii="Times New Roman" w:eastAsiaTheme="minorEastAsia" w:hAnsi="Times New Roman"/>
                <w:color w:val="000000"/>
                <w:kern w:val="2"/>
                <w:sz w:val="24"/>
                <w:szCs w:val="24"/>
                <w:lang w:eastAsia="zh-TW"/>
              </w:rPr>
            </w:pPr>
            <w:r w:rsidRPr="003F427E">
              <w:rPr>
                <w:rFonts w:ascii="Times New Roman" w:eastAsiaTheme="minorEastAsia" w:hAnsi="Times New Roman"/>
                <w:b/>
                <w:iCs/>
                <w:sz w:val="24"/>
                <w:szCs w:val="24"/>
                <w:u w:val="single"/>
                <w:lang w:eastAsia="zh-TW"/>
              </w:rPr>
              <w:t>建國科技大學</w:t>
            </w:r>
            <w:r w:rsidRPr="003F427E">
              <w:rPr>
                <w:rFonts w:ascii="Times New Roman" w:eastAsiaTheme="minorEastAsia" w:hAnsi="Times New Roman"/>
                <w:b/>
                <w:iCs/>
                <w:sz w:val="24"/>
                <w:szCs w:val="24"/>
                <w:u w:val="single"/>
                <w:lang w:eastAsia="zh-TW"/>
              </w:rPr>
              <w:t>(</w:t>
            </w:r>
            <w:r w:rsidRPr="003F427E">
              <w:rPr>
                <w:rFonts w:ascii="Times New Roman" w:eastAsiaTheme="minorEastAsia" w:hAnsi="Times New Roman"/>
                <w:b/>
                <w:iCs/>
                <w:sz w:val="24"/>
                <w:szCs w:val="24"/>
                <w:u w:val="single"/>
                <w:lang w:eastAsia="zh-TW"/>
              </w:rPr>
              <w:t>以下簡稱本校</w:t>
            </w:r>
            <w:r w:rsidRPr="003F427E">
              <w:rPr>
                <w:rFonts w:ascii="Times New Roman" w:eastAsiaTheme="minorEastAsia" w:hAnsi="Times New Roman"/>
                <w:b/>
                <w:iCs/>
                <w:sz w:val="24"/>
                <w:szCs w:val="24"/>
                <w:u w:val="single"/>
                <w:lang w:eastAsia="zh-TW"/>
              </w:rPr>
              <w:t>)</w:t>
            </w:r>
            <w:r w:rsidRPr="003F427E">
              <w:rPr>
                <w:rFonts w:ascii="Times New Roman" w:eastAsiaTheme="minorEastAsia" w:hAnsi="Times New Roman"/>
                <w:b/>
                <w:iCs/>
                <w:sz w:val="24"/>
                <w:szCs w:val="24"/>
                <w:u w:val="single"/>
                <w:lang w:eastAsia="zh-TW"/>
              </w:rPr>
              <w:t>依據「專科以上學校產學合作實施辦法」第</w:t>
            </w:r>
            <w:r w:rsidRPr="003F427E">
              <w:rPr>
                <w:rFonts w:ascii="Times New Roman" w:eastAsiaTheme="minorEastAsia" w:hAnsi="Times New Roman"/>
                <w:b/>
                <w:iCs/>
                <w:sz w:val="24"/>
                <w:szCs w:val="24"/>
                <w:u w:val="single"/>
                <w:lang w:eastAsia="zh-TW"/>
              </w:rPr>
              <w:t>6</w:t>
            </w:r>
            <w:r w:rsidRPr="003F427E">
              <w:rPr>
                <w:rFonts w:ascii="Times New Roman" w:eastAsiaTheme="minorEastAsia" w:hAnsi="Times New Roman"/>
                <w:b/>
                <w:iCs/>
                <w:sz w:val="24"/>
                <w:szCs w:val="24"/>
                <w:u w:val="single"/>
                <w:lang w:eastAsia="zh-TW"/>
              </w:rPr>
              <w:t>條第</w:t>
            </w:r>
            <w:r w:rsidRPr="003F427E">
              <w:rPr>
                <w:rFonts w:ascii="Times New Roman" w:eastAsiaTheme="minorEastAsia" w:hAnsi="Times New Roman"/>
                <w:b/>
                <w:iCs/>
                <w:sz w:val="24"/>
                <w:szCs w:val="24"/>
                <w:u w:val="single"/>
                <w:lang w:eastAsia="zh-TW"/>
              </w:rPr>
              <w:t>3</w:t>
            </w:r>
            <w:r w:rsidRPr="003F427E">
              <w:rPr>
                <w:rFonts w:ascii="Times New Roman" w:eastAsiaTheme="minorEastAsia" w:hAnsi="Times New Roman"/>
                <w:b/>
                <w:iCs/>
                <w:sz w:val="24"/>
                <w:szCs w:val="24"/>
                <w:u w:val="single"/>
                <w:lang w:eastAsia="zh-TW"/>
              </w:rPr>
              <w:t>項規定辦理，本校</w:t>
            </w:r>
            <w:r w:rsidRPr="00EB5740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為落實結合本校與實習機構的資源，建制產業與學校緊密之教學實習合作平台，發揚「做中學、學中做」務實致用之特色，推動技專校院學生校外實習實施計畫之業務，特訂定學生校外實習委員會</w:t>
            </w:r>
            <w:r w:rsidRPr="00EB5740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(</w:t>
            </w:r>
            <w:r w:rsidRPr="00EB5740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以下簡稱本會</w:t>
            </w:r>
            <w:r w:rsidRPr="00EB5740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)</w:t>
            </w:r>
            <w:r w:rsidRPr="00EB5740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組織章程</w:t>
            </w:r>
            <w:r w:rsidRPr="00EB5740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(</w:t>
            </w:r>
            <w:r w:rsidRPr="00EB5740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以下簡稱本章程</w:t>
            </w:r>
            <w:r w:rsidRPr="00EB5740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)</w:t>
            </w:r>
            <w:r w:rsidRPr="00EB5740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。</w:t>
            </w:r>
          </w:p>
        </w:tc>
        <w:tc>
          <w:tcPr>
            <w:tcW w:w="3927" w:type="dxa"/>
            <w:shd w:val="clear" w:color="auto" w:fill="auto"/>
          </w:tcPr>
          <w:p w14:paraId="4DE8A795" w14:textId="6E545D9A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建國科技大學為落實結合本校與實習機構的資源，建制產業與學校緊密之教學實習合作平台，發揚「做中學、學中做」務實致用之特色，推動技專校院學生校外實習實施計畫之業務，特訂定學生校外實習委員會</w:t>
            </w: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(</w:t>
            </w: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以下簡稱本會</w:t>
            </w: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)</w:t>
            </w: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組織章程</w:t>
            </w: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(</w:t>
            </w: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以下簡稱本章程</w:t>
            </w: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)</w:t>
            </w: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。</w:t>
            </w:r>
          </w:p>
        </w:tc>
        <w:tc>
          <w:tcPr>
            <w:tcW w:w="993" w:type="dxa"/>
            <w:vMerge w:val="restart"/>
            <w:vAlign w:val="center"/>
          </w:tcPr>
          <w:p w14:paraId="599CD93F" w14:textId="2BF77DE8" w:rsidR="00407724" w:rsidRPr="00EB5740" w:rsidRDefault="00407724" w:rsidP="003F427E">
            <w:pPr>
              <w:pStyle w:val="Default"/>
              <w:snapToGrid w:val="0"/>
              <w:spacing w:line="340" w:lineRule="exact"/>
              <w:jc w:val="both"/>
              <w:rPr>
                <w:rFonts w:ascii="Times New Roman" w:eastAsiaTheme="minorEastAsia" w:cs="Times New Roman"/>
                <w:bCs/>
              </w:rPr>
            </w:pPr>
            <w:r w:rsidRPr="00EB5740">
              <w:rPr>
                <w:rFonts w:ascii="Times New Roman" w:eastAsiaTheme="minorEastAsia" w:cs="Times New Roman"/>
                <w:bCs/>
              </w:rPr>
              <w:t>依據「專科以上學校產學合作實施辦法」第</w:t>
            </w:r>
            <w:r w:rsidRPr="00EB5740">
              <w:rPr>
                <w:rFonts w:ascii="Times New Roman" w:eastAsiaTheme="minorEastAsia" w:cs="Times New Roman"/>
                <w:bCs/>
              </w:rPr>
              <w:t>6</w:t>
            </w:r>
            <w:r w:rsidRPr="00EB5740">
              <w:rPr>
                <w:rFonts w:ascii="Times New Roman" w:eastAsiaTheme="minorEastAsia" w:cs="Times New Roman"/>
                <w:bCs/>
              </w:rPr>
              <w:t>條第</w:t>
            </w:r>
            <w:r w:rsidRPr="00EB5740">
              <w:rPr>
                <w:rFonts w:ascii="Times New Roman" w:eastAsiaTheme="minorEastAsia" w:cs="Times New Roman"/>
                <w:bCs/>
              </w:rPr>
              <w:t>3</w:t>
            </w:r>
            <w:r w:rsidRPr="00EB5740">
              <w:rPr>
                <w:rFonts w:ascii="Times New Roman" w:eastAsiaTheme="minorEastAsia" w:cs="Times New Roman"/>
                <w:bCs/>
              </w:rPr>
              <w:t>項規定修訂組織章程</w:t>
            </w:r>
          </w:p>
        </w:tc>
      </w:tr>
      <w:tr w:rsidR="00407724" w:rsidRPr="00EB5740" w14:paraId="7D87D18E" w14:textId="77777777" w:rsidTr="00716D34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47FFD24" w14:textId="215E4D4E" w:rsidR="00407724" w:rsidRPr="00EB5740" w:rsidRDefault="00407724" w:rsidP="003F427E">
            <w:pPr>
              <w:widowControl/>
              <w:spacing w:line="34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二</w:t>
            </w:r>
          </w:p>
        </w:tc>
        <w:tc>
          <w:tcPr>
            <w:tcW w:w="3854" w:type="dxa"/>
            <w:shd w:val="clear" w:color="auto" w:fill="auto"/>
          </w:tcPr>
          <w:p w14:paraId="08D57F75" w14:textId="44180DBC" w:rsidR="00407724" w:rsidRPr="003F427E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一、督導合作機構之評估及選定。</w:t>
            </w:r>
          </w:p>
          <w:p w14:paraId="01876068" w14:textId="01B700CC" w:rsidR="00407724" w:rsidRPr="003F427E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二、檢核及確認書面契約。</w:t>
            </w:r>
          </w:p>
          <w:p w14:paraId="418A3266" w14:textId="64A6346D" w:rsidR="00407724" w:rsidRPr="003F427E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三、評估全校實習成效及督導學生申訴、爭議及意外事件之處理。</w:t>
            </w:r>
          </w:p>
          <w:p w14:paraId="6DBC4ADF" w14:textId="57362647" w:rsidR="00407724" w:rsidRPr="003F427E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四、督導學生實習期滿前終止實習之處理。</w:t>
            </w:r>
          </w:p>
          <w:p w14:paraId="6B912DD1" w14:textId="536759DE" w:rsidR="00407724" w:rsidRPr="003F427E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五、督導與合作機構訂定學生個別實習計畫。</w:t>
            </w:r>
          </w:p>
          <w:p w14:paraId="3B979ED7" w14:textId="3EEF7EF4" w:rsidR="00407724" w:rsidRPr="003F427E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六、督導實習輔導訪視之落實。</w:t>
            </w:r>
          </w:p>
          <w:p w14:paraId="6D1F3866" w14:textId="04E6204D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highlight w:val="yellow"/>
              </w:rPr>
            </w:pPr>
            <w:r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七、其他學生權益保障相關事項。</w:t>
            </w:r>
          </w:p>
        </w:tc>
        <w:tc>
          <w:tcPr>
            <w:tcW w:w="3927" w:type="dxa"/>
            <w:shd w:val="clear" w:color="auto" w:fill="auto"/>
          </w:tcPr>
          <w:p w14:paraId="6092BC03" w14:textId="700880A6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kern w:val="0"/>
              </w:rPr>
              <w:t>一、提供學生校外實習課程之作業諮詢。</w:t>
            </w:r>
          </w:p>
          <w:p w14:paraId="7843B9E5" w14:textId="113C6096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kern w:val="0"/>
              </w:rPr>
              <w:t>二、提供學生校外實習課程之經費規劃諮詢。</w:t>
            </w:r>
          </w:p>
          <w:p w14:paraId="593F7B3A" w14:textId="77777777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kern w:val="0"/>
              </w:rPr>
              <w:t>三、訂定學生校外實習課程之糾紛處理機制</w:t>
            </w:r>
          </w:p>
          <w:p w14:paraId="736755C8" w14:textId="77777777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kern w:val="0"/>
              </w:rPr>
              <w:t>四、審議學生校外實習課程之各項爭議。</w:t>
            </w:r>
          </w:p>
          <w:p w14:paraId="5E52C135" w14:textId="54520CC5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kern w:val="0"/>
              </w:rPr>
              <w:t>五、審查學生校外定期評鑑結果。</w:t>
            </w:r>
          </w:p>
          <w:p w14:paraId="27CAE94B" w14:textId="3AB51383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kern w:val="0"/>
              </w:rPr>
              <w:t>六、本章程之修訂。</w:t>
            </w:r>
          </w:p>
          <w:p w14:paraId="61C397AA" w14:textId="6AC0B6D5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kern w:val="0"/>
              </w:rPr>
              <w:t>七、其他學生校外實習相關業務。</w:t>
            </w:r>
          </w:p>
        </w:tc>
        <w:tc>
          <w:tcPr>
            <w:tcW w:w="993" w:type="dxa"/>
            <w:vMerge/>
            <w:vAlign w:val="center"/>
          </w:tcPr>
          <w:p w14:paraId="279E4347" w14:textId="77777777" w:rsidR="00407724" w:rsidRPr="00EB5740" w:rsidRDefault="00407724" w:rsidP="003F427E">
            <w:pPr>
              <w:pStyle w:val="Default"/>
              <w:snapToGrid w:val="0"/>
              <w:spacing w:line="340" w:lineRule="exact"/>
              <w:jc w:val="both"/>
              <w:rPr>
                <w:rFonts w:ascii="Times New Roman" w:eastAsiaTheme="minorEastAsia" w:cs="Times New Roman"/>
                <w:color w:val="auto"/>
              </w:rPr>
            </w:pPr>
          </w:p>
        </w:tc>
      </w:tr>
      <w:tr w:rsidR="00407724" w:rsidRPr="00EB5740" w14:paraId="07E16840" w14:textId="77777777" w:rsidTr="00716D34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FD8B39E" w14:textId="79A12201" w:rsidR="00407724" w:rsidRPr="00EB5740" w:rsidRDefault="00407724" w:rsidP="003F427E">
            <w:pPr>
              <w:widowControl/>
              <w:spacing w:line="34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三</w:t>
            </w:r>
          </w:p>
        </w:tc>
        <w:tc>
          <w:tcPr>
            <w:tcW w:w="3854" w:type="dxa"/>
            <w:shd w:val="clear" w:color="auto" w:fill="auto"/>
          </w:tcPr>
          <w:p w14:paraId="576F69D2" w14:textId="078125EB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</w:rPr>
            </w:pPr>
            <w:r w:rsidRPr="00EB5740">
              <w:rPr>
                <w:rFonts w:ascii="Times New Roman" w:eastAsiaTheme="minorEastAsia" w:hAnsi="Times New Roman" w:cs="Times New Roman"/>
              </w:rPr>
              <w:t>一、本會置委員</w:t>
            </w:r>
            <w:r w:rsidR="00665D5F"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由若干人組成</w:t>
            </w:r>
            <w:r w:rsidRPr="00EB5740">
              <w:rPr>
                <w:rFonts w:ascii="Times New Roman" w:eastAsiaTheme="minorEastAsia" w:hAnsi="Times New Roman" w:cs="Times New Roman"/>
              </w:rPr>
              <w:t>，包含校長、主任秘書、教務長、學生事務長、研發長、學院院長、</w:t>
            </w:r>
            <w:r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合作</w:t>
            </w:r>
            <w:r w:rsidRPr="00EB5740">
              <w:rPr>
                <w:rFonts w:ascii="Times New Roman" w:eastAsiaTheme="minorEastAsia" w:hAnsi="Times New Roman" w:cs="Times New Roman"/>
              </w:rPr>
              <w:t>機構代表二人、</w:t>
            </w:r>
            <w:r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校外法律學者專家</w:t>
            </w:r>
            <w:r w:rsidRPr="00EB5740">
              <w:rPr>
                <w:rFonts w:ascii="Times New Roman" w:eastAsiaTheme="minorEastAsia" w:hAnsi="Times New Roman" w:cs="Times New Roman"/>
              </w:rPr>
              <w:t>、校友代表及學生代表各一人，校長為主任委員，由</w:t>
            </w:r>
            <w:r w:rsidR="00132EFB" w:rsidRPr="003F427E">
              <w:rPr>
                <w:rFonts w:ascii="Times New Roman" w:eastAsiaTheme="minorEastAsia" w:hAnsi="Times New Roman" w:cs="Times New Roman"/>
                <w:b/>
                <w:iCs/>
                <w:u w:val="single"/>
              </w:rPr>
              <w:t>職涯發展與校友服務</w:t>
            </w:r>
            <w:r w:rsidR="00132EFB" w:rsidRPr="00EB5740">
              <w:rPr>
                <w:rFonts w:ascii="Times New Roman" w:eastAsiaTheme="minorEastAsia" w:hAnsi="Times New Roman" w:cs="Times New Roman"/>
              </w:rPr>
              <w:t>組</w:t>
            </w:r>
            <w:r w:rsidRPr="00EB5740">
              <w:rPr>
                <w:rFonts w:ascii="Times New Roman" w:eastAsiaTheme="minorEastAsia" w:hAnsi="Times New Roman" w:cs="Times New Roman"/>
              </w:rPr>
              <w:t>組長擔任執行秘書，承辦本會行政業務。</w:t>
            </w:r>
          </w:p>
        </w:tc>
        <w:tc>
          <w:tcPr>
            <w:tcW w:w="3927" w:type="dxa"/>
            <w:shd w:val="clear" w:color="auto" w:fill="auto"/>
          </w:tcPr>
          <w:p w14:paraId="683B8AAF" w14:textId="667F4420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kern w:val="0"/>
              </w:rPr>
              <w:t>一、本會置委員十三人為原則，包含校長、主任秘書、教務長、學生事務長、研發長、學院院長、實習機構代表二人、法律專家、校友代表及學生代表各一人，校長為主任委員，由職涯發展暨校外實習組組長擔任執行秘書，承辦本會行政業務。</w:t>
            </w:r>
          </w:p>
        </w:tc>
        <w:tc>
          <w:tcPr>
            <w:tcW w:w="993" w:type="dxa"/>
            <w:vMerge/>
            <w:vAlign w:val="center"/>
          </w:tcPr>
          <w:p w14:paraId="4F443CE8" w14:textId="77777777" w:rsidR="00407724" w:rsidRPr="00EB5740" w:rsidRDefault="00407724" w:rsidP="003F427E">
            <w:pPr>
              <w:pStyle w:val="Default"/>
              <w:snapToGrid w:val="0"/>
              <w:spacing w:line="340" w:lineRule="exact"/>
              <w:jc w:val="both"/>
              <w:rPr>
                <w:rFonts w:ascii="Times New Roman" w:eastAsiaTheme="minorEastAsia" w:cs="Times New Roman"/>
                <w:color w:val="auto"/>
              </w:rPr>
            </w:pPr>
          </w:p>
        </w:tc>
      </w:tr>
      <w:tr w:rsidR="00407724" w:rsidRPr="00EB5740" w14:paraId="3FF9FB9F" w14:textId="77777777" w:rsidTr="00716D34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58CCF69" w14:textId="56107B31" w:rsidR="00407724" w:rsidRPr="00EB5740" w:rsidRDefault="00407724" w:rsidP="003F427E">
            <w:pPr>
              <w:widowControl/>
              <w:spacing w:line="340" w:lineRule="exact"/>
              <w:jc w:val="center"/>
              <w:rPr>
                <w:rFonts w:ascii="Times New Roman" w:eastAsiaTheme="minorEastAsia" w:hAnsi="Times New Roman" w:cs="Times New Roman"/>
                <w:bCs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bCs/>
                <w:kern w:val="0"/>
              </w:rPr>
              <w:t>五</w:t>
            </w:r>
          </w:p>
        </w:tc>
        <w:tc>
          <w:tcPr>
            <w:tcW w:w="3854" w:type="dxa"/>
            <w:shd w:val="clear" w:color="auto" w:fill="auto"/>
          </w:tcPr>
          <w:p w14:paraId="15FDDBDE" w14:textId="7FA2B985" w:rsidR="00407724" w:rsidRPr="00EB5740" w:rsidRDefault="00407724" w:rsidP="003F427E">
            <w:pPr>
              <w:pStyle w:val="a8"/>
              <w:spacing w:line="340" w:lineRule="exac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EB5740">
              <w:rPr>
                <w:rFonts w:ascii="Times New Roman" w:eastAsiaTheme="minorEastAsia" w:hAnsi="Times New Roman"/>
                <w:color w:val="000000"/>
                <w:kern w:val="2"/>
                <w:sz w:val="24"/>
                <w:szCs w:val="24"/>
                <w:lang w:eastAsia="zh-TW"/>
              </w:rPr>
              <w:t>本章程經</w:t>
            </w:r>
            <w:r w:rsidRPr="003F427E">
              <w:rPr>
                <w:rFonts w:ascii="Times New Roman" w:eastAsiaTheme="minorEastAsia" w:hAnsi="Times New Roman"/>
                <w:b/>
                <w:iCs/>
                <w:color w:val="000000"/>
                <w:kern w:val="2"/>
                <w:sz w:val="24"/>
                <w:szCs w:val="24"/>
                <w:u w:val="single"/>
                <w:lang w:eastAsia="zh-TW"/>
              </w:rPr>
              <w:t>校務</w:t>
            </w:r>
            <w:r w:rsidRPr="00EB5740">
              <w:rPr>
                <w:rFonts w:ascii="Times New Roman" w:eastAsiaTheme="minorEastAsia" w:hAnsi="Times New Roman"/>
                <w:color w:val="000000"/>
                <w:kern w:val="2"/>
                <w:sz w:val="24"/>
                <w:szCs w:val="24"/>
                <w:lang w:eastAsia="zh-TW"/>
              </w:rPr>
              <w:t>會議通過，陳請校長核定後公布實施，修正時亦同。</w:t>
            </w:r>
          </w:p>
        </w:tc>
        <w:tc>
          <w:tcPr>
            <w:tcW w:w="3927" w:type="dxa"/>
            <w:shd w:val="clear" w:color="auto" w:fill="auto"/>
          </w:tcPr>
          <w:p w14:paraId="46E89CA1" w14:textId="277D2C3C" w:rsidR="00407724" w:rsidRPr="00EB5740" w:rsidRDefault="00407724" w:rsidP="003F427E">
            <w:pPr>
              <w:autoSpaceDE w:val="0"/>
              <w:autoSpaceDN w:val="0"/>
              <w:adjustRightInd w:val="0"/>
              <w:snapToGrid w:val="0"/>
              <w:spacing w:line="340" w:lineRule="exact"/>
              <w:jc w:val="both"/>
              <w:rPr>
                <w:rFonts w:ascii="Times New Roman" w:eastAsiaTheme="minorEastAsia" w:hAnsi="Times New Roman" w:cs="Times New Roman"/>
                <w:kern w:val="0"/>
              </w:rPr>
            </w:pPr>
            <w:r w:rsidRPr="00EB5740">
              <w:rPr>
                <w:rFonts w:ascii="Times New Roman" w:eastAsiaTheme="minorEastAsia" w:hAnsi="Times New Roman" w:cs="Times New Roman"/>
                <w:kern w:val="0"/>
              </w:rPr>
              <w:t>本章程經行政會議通過，陳請校長核定後公布實施，修正時亦同。</w:t>
            </w:r>
          </w:p>
        </w:tc>
        <w:tc>
          <w:tcPr>
            <w:tcW w:w="993" w:type="dxa"/>
            <w:vMerge/>
            <w:vAlign w:val="center"/>
          </w:tcPr>
          <w:p w14:paraId="64CDA32E" w14:textId="77777777" w:rsidR="00407724" w:rsidRPr="00EB5740" w:rsidRDefault="00407724" w:rsidP="003F427E">
            <w:pPr>
              <w:pStyle w:val="Default"/>
              <w:snapToGrid w:val="0"/>
              <w:spacing w:line="340" w:lineRule="exact"/>
              <w:jc w:val="both"/>
              <w:rPr>
                <w:rFonts w:ascii="Times New Roman" w:eastAsiaTheme="minorEastAsia" w:cs="Times New Roman"/>
                <w:color w:val="auto"/>
              </w:rPr>
            </w:pPr>
          </w:p>
        </w:tc>
      </w:tr>
    </w:tbl>
    <w:p w14:paraId="49BC9AD7" w14:textId="77777777" w:rsidR="003F427E" w:rsidRDefault="003F427E" w:rsidP="003F427E">
      <w:pPr>
        <w:spacing w:line="320" w:lineRule="exact"/>
        <w:jc w:val="center"/>
        <w:rPr>
          <w:rFonts w:ascii="Times New Roman" w:eastAsiaTheme="minorEastAsia" w:hAnsi="Times New Roman" w:cs="Times New Roman"/>
          <w:color w:val="313131"/>
          <w:w w:val="115"/>
          <w:sz w:val="29"/>
          <w:szCs w:val="29"/>
        </w:rPr>
      </w:pPr>
      <w:r>
        <w:rPr>
          <w:rFonts w:ascii="Times New Roman" w:eastAsiaTheme="minorEastAsia" w:hAnsi="Times New Roman" w:cs="Times New Roman"/>
          <w:color w:val="313131"/>
          <w:w w:val="115"/>
          <w:sz w:val="29"/>
          <w:szCs w:val="29"/>
        </w:rPr>
        <w:tab/>
      </w:r>
    </w:p>
    <w:p w14:paraId="08782A5F" w14:textId="4C4DC163" w:rsidR="00F0159A" w:rsidRPr="003F427E" w:rsidRDefault="003F427E" w:rsidP="00716D34">
      <w:pPr>
        <w:widowControl/>
        <w:jc w:val="center"/>
        <w:rPr>
          <w:rFonts w:ascii="Times New Roman" w:eastAsiaTheme="minorEastAsia" w:hAnsi="Times New Roman" w:cs="Times New Roman"/>
          <w:b/>
          <w:color w:val="313131"/>
          <w:sz w:val="28"/>
          <w:szCs w:val="28"/>
        </w:rPr>
      </w:pPr>
      <w:bookmarkStart w:id="1" w:name="_GoBack"/>
      <w:bookmarkEnd w:id="1"/>
      <w:r>
        <w:rPr>
          <w:rFonts w:ascii="Times New Roman" w:eastAsiaTheme="minorEastAsia" w:hAnsi="Times New Roman" w:cs="Times New Roman"/>
          <w:color w:val="313131"/>
          <w:w w:val="115"/>
          <w:sz w:val="29"/>
          <w:szCs w:val="29"/>
        </w:rPr>
        <w:br w:type="page"/>
      </w:r>
      <w:r w:rsidR="00F0159A" w:rsidRPr="003F427E">
        <w:rPr>
          <w:rFonts w:ascii="Times New Roman" w:eastAsiaTheme="minorEastAsia" w:hAnsi="Times New Roman" w:cs="Times New Roman"/>
          <w:b/>
          <w:color w:val="313131"/>
          <w:sz w:val="28"/>
          <w:szCs w:val="28"/>
        </w:rPr>
        <w:lastRenderedPageBreak/>
        <w:t>建國科技大學學生校外實習委員會組織章程</w:t>
      </w:r>
      <w:r w:rsidR="00716D34">
        <w:rPr>
          <w:rFonts w:ascii="Times New Roman" w:eastAsiaTheme="minorEastAsia" w:hAnsi="Times New Roman" w:cs="Times New Roman" w:hint="eastAsia"/>
          <w:b/>
          <w:color w:val="313131"/>
          <w:sz w:val="28"/>
          <w:szCs w:val="28"/>
        </w:rPr>
        <w:t>(</w:t>
      </w:r>
      <w:r w:rsidR="00716D34">
        <w:rPr>
          <w:rFonts w:ascii="Times New Roman" w:eastAsiaTheme="minorEastAsia" w:hAnsi="Times New Roman" w:cs="Times New Roman" w:hint="eastAsia"/>
          <w:b/>
          <w:color w:val="313131"/>
          <w:sz w:val="28"/>
          <w:szCs w:val="28"/>
        </w:rPr>
        <w:t>修訂草案</w:t>
      </w:r>
      <w:r w:rsidR="00716D34">
        <w:rPr>
          <w:rFonts w:ascii="Times New Roman" w:eastAsiaTheme="minorEastAsia" w:hAnsi="Times New Roman" w:cs="Times New Roman" w:hint="eastAsia"/>
          <w:b/>
          <w:color w:val="313131"/>
          <w:sz w:val="28"/>
          <w:szCs w:val="28"/>
        </w:rPr>
        <w:t>)</w:t>
      </w:r>
    </w:p>
    <w:p w14:paraId="04FE3151" w14:textId="77777777" w:rsidR="00F0159A" w:rsidRPr="00EB5740" w:rsidRDefault="00F0159A" w:rsidP="00923210">
      <w:pPr>
        <w:spacing w:line="400" w:lineRule="exact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26B6A9BF" w14:textId="0D985B0A" w:rsidR="00F0159A" w:rsidRPr="003F427E" w:rsidRDefault="00F0159A" w:rsidP="003F427E">
      <w:pPr>
        <w:suppressAutoHyphens/>
        <w:autoSpaceDN w:val="0"/>
        <w:spacing w:line="240" w:lineRule="exact"/>
        <w:ind w:left="5208"/>
        <w:jc w:val="right"/>
        <w:textAlignment w:val="baseline"/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</w:pP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中華民國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107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年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9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月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5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日初訂</w:t>
      </w:r>
    </w:p>
    <w:p w14:paraId="1D77FF30" w14:textId="53CB405F" w:rsidR="00407724" w:rsidRPr="003F427E" w:rsidRDefault="00407724" w:rsidP="003F427E">
      <w:pPr>
        <w:suppressAutoHyphens/>
        <w:autoSpaceDN w:val="0"/>
        <w:snapToGrid w:val="0"/>
        <w:spacing w:line="240" w:lineRule="exact"/>
        <w:jc w:val="right"/>
        <w:textAlignment w:val="baseline"/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</w:pP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中華民國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107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年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10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月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3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日行政會議通過</w:t>
      </w:r>
    </w:p>
    <w:p w14:paraId="37716437" w14:textId="141E5472" w:rsidR="00407724" w:rsidRPr="003F427E" w:rsidRDefault="00407724" w:rsidP="003F427E">
      <w:pPr>
        <w:suppressAutoHyphens/>
        <w:autoSpaceDN w:val="0"/>
        <w:snapToGrid w:val="0"/>
        <w:spacing w:line="240" w:lineRule="exact"/>
        <w:jc w:val="right"/>
        <w:textAlignment w:val="baseline"/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</w:pP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中華民國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111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年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11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月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24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日法規會議修訂通過</w:t>
      </w:r>
    </w:p>
    <w:p w14:paraId="347056EE" w14:textId="72F829A0" w:rsidR="00755A71" w:rsidRPr="003F427E" w:rsidRDefault="00755A71" w:rsidP="003F427E">
      <w:pPr>
        <w:suppressAutoHyphens/>
        <w:autoSpaceDN w:val="0"/>
        <w:snapToGrid w:val="0"/>
        <w:spacing w:line="240" w:lineRule="exact"/>
        <w:jc w:val="right"/>
        <w:textAlignment w:val="baseline"/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</w:pP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中華民國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112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年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1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月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7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日行政會修訂通過</w:t>
      </w:r>
    </w:p>
    <w:p w14:paraId="54C3AE38" w14:textId="65D500F2" w:rsidR="00755A71" w:rsidRPr="003F427E" w:rsidRDefault="00C70FAE" w:rsidP="003F427E">
      <w:pPr>
        <w:suppressAutoHyphens/>
        <w:autoSpaceDN w:val="0"/>
        <w:snapToGrid w:val="0"/>
        <w:spacing w:line="240" w:lineRule="exact"/>
        <w:jc w:val="right"/>
        <w:textAlignment w:val="baseline"/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</w:pP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中華民國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114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年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6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月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11</w:t>
      </w:r>
      <w:r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日法規會議修訂</w:t>
      </w:r>
      <w:r w:rsidR="00132EFB" w:rsidRPr="003F427E">
        <w:rPr>
          <w:rFonts w:ascii="Times New Roman" w:eastAsiaTheme="minorEastAsia" w:hAnsi="Times New Roman" w:cs="Times New Roman"/>
          <w:color w:val="auto"/>
          <w:kern w:val="3"/>
          <w:sz w:val="20"/>
          <w:szCs w:val="20"/>
        </w:rPr>
        <w:t>通過</w:t>
      </w:r>
    </w:p>
    <w:p w14:paraId="3792264C" w14:textId="4DF463EC" w:rsidR="00665D5F" w:rsidRPr="00716D34" w:rsidRDefault="00665D5F" w:rsidP="003F427E">
      <w:pPr>
        <w:suppressAutoHyphens/>
        <w:autoSpaceDN w:val="0"/>
        <w:snapToGrid w:val="0"/>
        <w:spacing w:line="240" w:lineRule="exact"/>
        <w:jc w:val="right"/>
        <w:textAlignment w:val="baseline"/>
        <w:rPr>
          <w:rFonts w:ascii="Times New Roman" w:eastAsiaTheme="minorEastAsia" w:hAnsi="Times New Roman" w:cs="Times New Roman"/>
          <w:iCs/>
          <w:color w:val="auto"/>
          <w:kern w:val="3"/>
          <w:sz w:val="20"/>
          <w:szCs w:val="20"/>
        </w:rPr>
      </w:pPr>
      <w:r w:rsidRPr="00716D34">
        <w:rPr>
          <w:rFonts w:ascii="Times New Roman" w:eastAsiaTheme="minorEastAsia" w:hAnsi="Times New Roman" w:cs="Times New Roman"/>
          <w:iCs/>
          <w:color w:val="auto"/>
          <w:kern w:val="3"/>
          <w:sz w:val="20"/>
          <w:szCs w:val="20"/>
        </w:rPr>
        <w:t>中華民國</w:t>
      </w:r>
      <w:r w:rsidRPr="00716D34">
        <w:rPr>
          <w:rFonts w:ascii="Times New Roman" w:eastAsiaTheme="minorEastAsia" w:hAnsi="Times New Roman" w:cs="Times New Roman"/>
          <w:iCs/>
          <w:color w:val="auto"/>
          <w:kern w:val="3"/>
          <w:sz w:val="20"/>
          <w:szCs w:val="20"/>
        </w:rPr>
        <w:t>114</w:t>
      </w:r>
      <w:r w:rsidRPr="00716D34">
        <w:rPr>
          <w:rFonts w:ascii="Times New Roman" w:eastAsiaTheme="minorEastAsia" w:hAnsi="Times New Roman" w:cs="Times New Roman"/>
          <w:iCs/>
          <w:color w:val="auto"/>
          <w:kern w:val="3"/>
          <w:sz w:val="20"/>
          <w:szCs w:val="20"/>
        </w:rPr>
        <w:t>年</w:t>
      </w:r>
      <w:r w:rsidRPr="00716D34">
        <w:rPr>
          <w:rFonts w:ascii="Times New Roman" w:eastAsiaTheme="minorEastAsia" w:hAnsi="Times New Roman" w:cs="Times New Roman"/>
          <w:iCs/>
          <w:color w:val="auto"/>
          <w:kern w:val="3"/>
          <w:sz w:val="20"/>
          <w:szCs w:val="20"/>
        </w:rPr>
        <w:t>6</w:t>
      </w:r>
      <w:r w:rsidRPr="00716D34">
        <w:rPr>
          <w:rFonts w:ascii="Times New Roman" w:eastAsiaTheme="minorEastAsia" w:hAnsi="Times New Roman" w:cs="Times New Roman"/>
          <w:iCs/>
          <w:color w:val="auto"/>
          <w:kern w:val="3"/>
          <w:sz w:val="20"/>
          <w:szCs w:val="20"/>
        </w:rPr>
        <w:t>月</w:t>
      </w:r>
      <w:r w:rsidRPr="00716D34">
        <w:rPr>
          <w:rFonts w:ascii="Times New Roman" w:eastAsiaTheme="minorEastAsia" w:hAnsi="Times New Roman" w:cs="Times New Roman"/>
          <w:iCs/>
          <w:color w:val="auto"/>
          <w:kern w:val="3"/>
          <w:sz w:val="20"/>
          <w:szCs w:val="20"/>
        </w:rPr>
        <w:t>25</w:t>
      </w:r>
      <w:r w:rsidRPr="00716D34">
        <w:rPr>
          <w:rFonts w:ascii="Times New Roman" w:eastAsiaTheme="minorEastAsia" w:hAnsi="Times New Roman" w:cs="Times New Roman"/>
          <w:iCs/>
          <w:color w:val="auto"/>
          <w:kern w:val="3"/>
          <w:sz w:val="20"/>
          <w:szCs w:val="20"/>
        </w:rPr>
        <w:t>日校務會議修訂</w:t>
      </w:r>
      <w:r w:rsidR="003F427E" w:rsidRPr="00716D34">
        <w:rPr>
          <w:rFonts w:asciiTheme="minorEastAsia" w:eastAsiaTheme="minorEastAsia" w:hAnsiTheme="minorEastAsia" w:cs="Times New Roman" w:hint="eastAsia"/>
          <w:iCs/>
          <w:color w:val="auto"/>
          <w:kern w:val="3"/>
          <w:sz w:val="20"/>
          <w:szCs w:val="20"/>
        </w:rPr>
        <w:t>○○</w:t>
      </w:r>
    </w:p>
    <w:p w14:paraId="70B719A1" w14:textId="3CD69F5B" w:rsidR="00F0159A" w:rsidRPr="003F427E" w:rsidRDefault="00F0159A" w:rsidP="00716D34">
      <w:pPr>
        <w:pStyle w:val="a8"/>
        <w:numPr>
          <w:ilvl w:val="0"/>
          <w:numId w:val="7"/>
        </w:numPr>
        <w:spacing w:line="340" w:lineRule="exact"/>
        <w:ind w:left="675" w:hanging="482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目的</w:t>
      </w:r>
    </w:p>
    <w:p w14:paraId="59D8A120" w14:textId="290CB8C8" w:rsidR="00F0159A" w:rsidRPr="003F427E" w:rsidRDefault="00C70FAE" w:rsidP="00716D34">
      <w:pPr>
        <w:pStyle w:val="a8"/>
        <w:snapToGrid w:val="0"/>
        <w:spacing w:line="340" w:lineRule="exact"/>
        <w:ind w:left="1174" w:right="329"/>
        <w:jc w:val="both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建國科技大學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(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以下簡稱本校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)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依據「專科以上學校產學合作實施辦法」第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6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條第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3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項規定辦理，本校</w:t>
      </w:r>
      <w:r w:rsidR="00F0159A" w:rsidRPr="003F427E">
        <w:rPr>
          <w:rFonts w:ascii="Times New Roman" w:eastAsiaTheme="minorEastAsia" w:hAnsi="Times New Roman"/>
          <w:sz w:val="24"/>
          <w:szCs w:val="24"/>
          <w:lang w:eastAsia="zh-TW"/>
        </w:rPr>
        <w:t>為落實結合本校與實習機構的資源，建制產業與學校緊密之教學實習合作平台，發揚「做中學、學中做」務實致用之特色，推動技專校院學生校外實習實施計畫之業務，特訂定學生校外實習委員會</w:t>
      </w:r>
      <w:r w:rsidR="00F0159A" w:rsidRPr="003F427E">
        <w:rPr>
          <w:rFonts w:ascii="Times New Roman" w:eastAsiaTheme="minorEastAsia" w:hAnsi="Times New Roman"/>
          <w:sz w:val="24"/>
          <w:szCs w:val="24"/>
          <w:lang w:eastAsia="zh-TW"/>
        </w:rPr>
        <w:t>(</w:t>
      </w:r>
      <w:r w:rsidR="00F0159A" w:rsidRPr="003F427E">
        <w:rPr>
          <w:rFonts w:ascii="Times New Roman" w:eastAsiaTheme="minorEastAsia" w:hAnsi="Times New Roman"/>
          <w:sz w:val="24"/>
          <w:szCs w:val="24"/>
          <w:lang w:eastAsia="zh-TW"/>
        </w:rPr>
        <w:t>以下簡稱本會</w:t>
      </w:r>
      <w:r w:rsidR="00F0159A" w:rsidRPr="003F427E">
        <w:rPr>
          <w:rFonts w:ascii="Times New Roman" w:eastAsiaTheme="minorEastAsia" w:hAnsi="Times New Roman"/>
          <w:sz w:val="24"/>
          <w:szCs w:val="24"/>
          <w:lang w:eastAsia="zh-TW"/>
        </w:rPr>
        <w:t>)</w:t>
      </w:r>
      <w:r w:rsidR="00F0159A" w:rsidRPr="003F427E">
        <w:rPr>
          <w:rFonts w:ascii="Times New Roman" w:eastAsiaTheme="minorEastAsia" w:hAnsi="Times New Roman"/>
          <w:sz w:val="24"/>
          <w:szCs w:val="24"/>
          <w:lang w:eastAsia="zh-TW"/>
        </w:rPr>
        <w:t>組織章程</w:t>
      </w:r>
      <w:r w:rsidR="00F0159A" w:rsidRPr="003F427E">
        <w:rPr>
          <w:rFonts w:ascii="Times New Roman" w:eastAsiaTheme="minorEastAsia" w:hAnsi="Times New Roman"/>
          <w:sz w:val="24"/>
          <w:szCs w:val="24"/>
          <w:lang w:eastAsia="zh-TW"/>
        </w:rPr>
        <w:t>(</w:t>
      </w:r>
      <w:r w:rsidR="00F0159A" w:rsidRPr="003F427E">
        <w:rPr>
          <w:rFonts w:ascii="Times New Roman" w:eastAsiaTheme="minorEastAsia" w:hAnsi="Times New Roman"/>
          <w:sz w:val="24"/>
          <w:szCs w:val="24"/>
          <w:lang w:eastAsia="zh-TW"/>
        </w:rPr>
        <w:t>以下簡稱本章程</w:t>
      </w:r>
      <w:r w:rsidR="00F0159A" w:rsidRPr="003F427E">
        <w:rPr>
          <w:rFonts w:ascii="Times New Roman" w:eastAsiaTheme="minorEastAsia" w:hAnsi="Times New Roman"/>
          <w:sz w:val="24"/>
          <w:szCs w:val="24"/>
          <w:lang w:eastAsia="zh-TW"/>
        </w:rPr>
        <w:t>)</w:t>
      </w:r>
      <w:r w:rsidR="00F0159A" w:rsidRPr="003F427E">
        <w:rPr>
          <w:rFonts w:ascii="Times New Roman" w:eastAsiaTheme="minorEastAsia" w:hAnsi="Times New Roman"/>
          <w:sz w:val="24"/>
          <w:szCs w:val="24"/>
          <w:lang w:eastAsia="zh-TW"/>
        </w:rPr>
        <w:t>。</w:t>
      </w:r>
    </w:p>
    <w:p w14:paraId="66AA2276" w14:textId="738F8EB5" w:rsidR="00F0159A" w:rsidRPr="003F427E" w:rsidRDefault="00F0159A" w:rsidP="00716D34">
      <w:pPr>
        <w:pStyle w:val="a8"/>
        <w:numPr>
          <w:ilvl w:val="0"/>
          <w:numId w:val="7"/>
        </w:numPr>
        <w:spacing w:line="340" w:lineRule="exact"/>
        <w:ind w:left="675" w:hanging="482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職掌與任務</w:t>
      </w:r>
    </w:p>
    <w:p w14:paraId="27F900E7" w14:textId="64C36A17" w:rsidR="00F0159A" w:rsidRPr="003F427E" w:rsidRDefault="00C70FAE" w:rsidP="00716D34">
      <w:pPr>
        <w:pStyle w:val="a8"/>
        <w:numPr>
          <w:ilvl w:val="0"/>
          <w:numId w:val="8"/>
        </w:numPr>
        <w:snapToGrid w:val="0"/>
        <w:spacing w:line="340" w:lineRule="exact"/>
        <w:ind w:leftChars="413" w:left="1558" w:right="329" w:hangingChars="236" w:hanging="567"/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</w:pP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督導合作機構之評估及選定</w:t>
      </w:r>
      <w:r w:rsidR="00F0159A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。</w:t>
      </w:r>
    </w:p>
    <w:p w14:paraId="16A4774F" w14:textId="7C54C51F" w:rsidR="00F0159A" w:rsidRPr="003F427E" w:rsidRDefault="00C70FAE" w:rsidP="00716D34">
      <w:pPr>
        <w:pStyle w:val="a8"/>
        <w:numPr>
          <w:ilvl w:val="0"/>
          <w:numId w:val="8"/>
        </w:numPr>
        <w:snapToGrid w:val="0"/>
        <w:spacing w:line="340" w:lineRule="exact"/>
        <w:ind w:leftChars="413" w:left="1558" w:right="329" w:hangingChars="236" w:hanging="567"/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</w:pP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檢核及確認書面契約</w:t>
      </w:r>
      <w:r w:rsidR="00F0159A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。</w:t>
      </w:r>
    </w:p>
    <w:p w14:paraId="13401083" w14:textId="332372C1" w:rsidR="00C70FAE" w:rsidRPr="003F427E" w:rsidRDefault="00665D5F" w:rsidP="00716D34">
      <w:pPr>
        <w:pStyle w:val="a8"/>
        <w:numPr>
          <w:ilvl w:val="0"/>
          <w:numId w:val="8"/>
        </w:numPr>
        <w:snapToGrid w:val="0"/>
        <w:spacing w:line="340" w:lineRule="exact"/>
        <w:ind w:leftChars="413" w:left="1558" w:right="329" w:hangingChars="236" w:hanging="567"/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</w:pP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評估全校實習成效及督導學生申訴、爭議及意外事件之處理。</w:t>
      </w:r>
    </w:p>
    <w:p w14:paraId="129E110B" w14:textId="3F6FD106" w:rsidR="00C70FAE" w:rsidRPr="003F427E" w:rsidRDefault="00C70FAE" w:rsidP="00716D34">
      <w:pPr>
        <w:pStyle w:val="a8"/>
        <w:numPr>
          <w:ilvl w:val="0"/>
          <w:numId w:val="8"/>
        </w:numPr>
        <w:snapToGrid w:val="0"/>
        <w:spacing w:line="340" w:lineRule="exact"/>
        <w:ind w:leftChars="413" w:left="1558" w:right="329" w:hangingChars="236" w:hanging="567"/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</w:pP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督導學生實習期滿前終止實習之處理</w:t>
      </w:r>
      <w:r w:rsidR="00F0159A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。</w:t>
      </w:r>
    </w:p>
    <w:p w14:paraId="179F3651" w14:textId="4E04FC6B" w:rsidR="00C70FAE" w:rsidRPr="003F427E" w:rsidRDefault="00C70FAE" w:rsidP="00716D34">
      <w:pPr>
        <w:pStyle w:val="a8"/>
        <w:numPr>
          <w:ilvl w:val="0"/>
          <w:numId w:val="8"/>
        </w:numPr>
        <w:snapToGrid w:val="0"/>
        <w:spacing w:line="340" w:lineRule="exact"/>
        <w:ind w:leftChars="413" w:left="1558" w:right="329" w:hangingChars="236" w:hanging="567"/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</w:pP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督導與合作機構訂定學生個別實習計畫</w:t>
      </w:r>
      <w:r w:rsidR="00F0159A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。</w:t>
      </w:r>
    </w:p>
    <w:p w14:paraId="243472EF" w14:textId="6976BEFA" w:rsidR="00C70FAE" w:rsidRPr="003F427E" w:rsidRDefault="00C70FAE" w:rsidP="00716D34">
      <w:pPr>
        <w:pStyle w:val="a8"/>
        <w:numPr>
          <w:ilvl w:val="0"/>
          <w:numId w:val="8"/>
        </w:numPr>
        <w:snapToGrid w:val="0"/>
        <w:spacing w:line="340" w:lineRule="exact"/>
        <w:ind w:leftChars="413" w:left="1558" w:right="329" w:hangingChars="236" w:hanging="567"/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</w:pP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督導實習輔導訪視之落實</w:t>
      </w:r>
      <w:r w:rsidR="00F0159A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。</w:t>
      </w:r>
    </w:p>
    <w:p w14:paraId="154B3AAD" w14:textId="04F26C71" w:rsidR="00F0159A" w:rsidRPr="003F427E" w:rsidRDefault="00F0159A" w:rsidP="00716D34">
      <w:pPr>
        <w:pStyle w:val="a8"/>
        <w:numPr>
          <w:ilvl w:val="0"/>
          <w:numId w:val="8"/>
        </w:numPr>
        <w:snapToGrid w:val="0"/>
        <w:spacing w:line="340" w:lineRule="exact"/>
        <w:ind w:leftChars="413" w:left="1558" w:right="329" w:hangingChars="236" w:hanging="567"/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</w:pP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其他學生</w:t>
      </w:r>
      <w:r w:rsidR="00C70FAE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權益保障相關事項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。</w:t>
      </w:r>
    </w:p>
    <w:p w14:paraId="0216B2ED" w14:textId="326638D4" w:rsidR="00F0159A" w:rsidRPr="003F427E" w:rsidRDefault="00F0159A" w:rsidP="00716D34">
      <w:pPr>
        <w:pStyle w:val="a8"/>
        <w:numPr>
          <w:ilvl w:val="0"/>
          <w:numId w:val="7"/>
        </w:numPr>
        <w:spacing w:line="340" w:lineRule="exact"/>
        <w:ind w:left="675" w:hanging="482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委員及聘任期</w:t>
      </w:r>
    </w:p>
    <w:p w14:paraId="3BDAEACA" w14:textId="08BB3120" w:rsidR="00F0159A" w:rsidRPr="003F427E" w:rsidRDefault="00F0159A" w:rsidP="00716D34">
      <w:pPr>
        <w:pStyle w:val="a8"/>
        <w:numPr>
          <w:ilvl w:val="0"/>
          <w:numId w:val="9"/>
        </w:numPr>
        <w:spacing w:line="340" w:lineRule="exact"/>
        <w:ind w:left="1560" w:right="245" w:hanging="567"/>
        <w:jc w:val="both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本會置委員</w:t>
      </w:r>
      <w:r w:rsidR="00665D5F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由若干人組成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，包含校長</w:t>
      </w:r>
      <w:bookmarkStart w:id="2" w:name="_Hlk118356607"/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、</w:t>
      </w:r>
      <w:bookmarkEnd w:id="2"/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主任秘書、教務長、學生事務長、研發長、學院院長、</w:t>
      </w:r>
      <w:r w:rsidR="005B2173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合作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機構代表二人、</w:t>
      </w:r>
      <w:r w:rsidR="005B2173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校外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法律</w:t>
      </w:r>
      <w:r w:rsidR="005B2173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學者</w:t>
      </w:r>
      <w:r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專家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、</w:t>
      </w:r>
      <w:r w:rsidR="00665D5F" w:rsidRPr="003F427E">
        <w:rPr>
          <w:rFonts w:ascii="Times New Roman" w:eastAsiaTheme="minorEastAsia" w:hAnsi="Times New Roman"/>
          <w:sz w:val="24"/>
          <w:szCs w:val="24"/>
          <w:lang w:eastAsia="zh-TW"/>
        </w:rPr>
        <w:t>校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友代表及學生代表各一人，校長為主任委員，由</w:t>
      </w:r>
      <w:r w:rsidR="00665D5F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職涯發展與校友服務組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組長擔任執行秘書，承辦本會行政業務。</w:t>
      </w:r>
    </w:p>
    <w:p w14:paraId="14BB27D9" w14:textId="7E32FE57" w:rsidR="00F0159A" w:rsidRPr="003F427E" w:rsidRDefault="00F0159A" w:rsidP="00716D34">
      <w:pPr>
        <w:pStyle w:val="a8"/>
        <w:numPr>
          <w:ilvl w:val="0"/>
          <w:numId w:val="9"/>
        </w:numPr>
        <w:spacing w:line="340" w:lineRule="exact"/>
        <w:ind w:left="1560" w:right="245" w:hanging="567"/>
        <w:jc w:val="both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委員聘任期間配合校外實習課程自當學年度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8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月起至隔年</w:t>
      </w:r>
      <w:r w:rsidR="005B2173" w:rsidRPr="003F427E">
        <w:rPr>
          <w:rFonts w:ascii="Times New Roman" w:eastAsiaTheme="minorEastAsia" w:hAnsi="Times New Roman"/>
          <w:sz w:val="24"/>
          <w:szCs w:val="24"/>
          <w:lang w:eastAsia="zh-TW"/>
        </w:rPr>
        <w:t>7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月底止。</w:t>
      </w:r>
    </w:p>
    <w:p w14:paraId="673711E9" w14:textId="6D0527E4" w:rsidR="00F0159A" w:rsidRPr="003F427E" w:rsidRDefault="00F0159A" w:rsidP="00716D34">
      <w:pPr>
        <w:pStyle w:val="a8"/>
        <w:numPr>
          <w:ilvl w:val="0"/>
          <w:numId w:val="7"/>
        </w:numPr>
        <w:spacing w:line="340" w:lineRule="exact"/>
        <w:ind w:left="675" w:hanging="482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會議召開</w:t>
      </w:r>
    </w:p>
    <w:p w14:paraId="46B6F8C0" w14:textId="67C1B454" w:rsidR="00F0159A" w:rsidRPr="003F427E" w:rsidRDefault="00F0159A" w:rsidP="00716D34">
      <w:pPr>
        <w:pStyle w:val="a8"/>
        <w:numPr>
          <w:ilvl w:val="0"/>
          <w:numId w:val="10"/>
        </w:numPr>
        <w:spacing w:line="340" w:lineRule="exact"/>
        <w:ind w:left="1560" w:hanging="567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本會每學期開會乙次，必要時得加開臨時會議。</w:t>
      </w:r>
    </w:p>
    <w:p w14:paraId="074FB378" w14:textId="0BE30844" w:rsidR="00F0159A" w:rsidRPr="003F427E" w:rsidRDefault="00F0159A" w:rsidP="00716D34">
      <w:pPr>
        <w:pStyle w:val="a8"/>
        <w:numPr>
          <w:ilvl w:val="0"/>
          <w:numId w:val="10"/>
        </w:numPr>
        <w:spacing w:line="340" w:lineRule="exact"/>
        <w:ind w:left="1560" w:hanging="567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出席與決議人數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: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本會議召開須有二分之一以上委員出席，出席委員二分之一以上同意始可決議。</w:t>
      </w:r>
    </w:p>
    <w:p w14:paraId="65645C2C" w14:textId="77777777" w:rsidR="00C70FAE" w:rsidRPr="003F427E" w:rsidRDefault="00F0159A" w:rsidP="00716D34">
      <w:pPr>
        <w:pStyle w:val="a8"/>
        <w:numPr>
          <w:ilvl w:val="0"/>
          <w:numId w:val="7"/>
        </w:numPr>
        <w:spacing w:line="340" w:lineRule="exact"/>
        <w:ind w:left="675" w:hanging="482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核定實施</w:t>
      </w:r>
    </w:p>
    <w:p w14:paraId="14EA6A45" w14:textId="1386344D" w:rsidR="003F427E" w:rsidRPr="003F427E" w:rsidRDefault="00F0159A" w:rsidP="00716D34">
      <w:pPr>
        <w:pStyle w:val="a8"/>
        <w:spacing w:line="340" w:lineRule="exact"/>
        <w:ind w:left="670" w:firstLineChars="185" w:firstLine="444"/>
        <w:rPr>
          <w:rFonts w:ascii="Times New Roman" w:eastAsiaTheme="minorEastAsia" w:hAnsi="Times New Roman"/>
          <w:sz w:val="24"/>
          <w:szCs w:val="24"/>
          <w:lang w:eastAsia="zh-TW"/>
        </w:rPr>
      </w:pP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本章程經</w:t>
      </w:r>
      <w:r w:rsidR="00C70FAE" w:rsidRPr="003F427E">
        <w:rPr>
          <w:rFonts w:ascii="Times New Roman" w:eastAsiaTheme="minorEastAsia" w:hAnsi="Times New Roman"/>
          <w:b/>
          <w:iCs/>
          <w:sz w:val="24"/>
          <w:szCs w:val="24"/>
          <w:u w:val="single"/>
          <w:lang w:eastAsia="zh-TW"/>
        </w:rPr>
        <w:t>校務</w:t>
      </w:r>
      <w:r w:rsidRPr="003F427E">
        <w:rPr>
          <w:rFonts w:ascii="Times New Roman" w:eastAsiaTheme="minorEastAsia" w:hAnsi="Times New Roman"/>
          <w:sz w:val="24"/>
          <w:szCs w:val="24"/>
          <w:lang w:eastAsia="zh-TW"/>
        </w:rPr>
        <w:t>會議通過，陳請校長核定後公布實施，修正時亦同。</w:t>
      </w:r>
      <w:bookmarkEnd w:id="0"/>
    </w:p>
    <w:sectPr w:rsidR="003F427E" w:rsidRPr="003F427E" w:rsidSect="00716D34">
      <w:footerReference w:type="default" r:id="rId7"/>
      <w:pgSz w:w="11906" w:h="16838"/>
      <w:pgMar w:top="993" w:right="1133" w:bottom="993" w:left="1134" w:header="851" w:footer="27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86BAD" w14:textId="77777777" w:rsidR="0091269F" w:rsidRDefault="0091269F" w:rsidP="00165287">
      <w:r>
        <w:separator/>
      </w:r>
    </w:p>
  </w:endnote>
  <w:endnote w:type="continuationSeparator" w:id="0">
    <w:p w14:paraId="08E80385" w14:textId="77777777" w:rsidR="0091269F" w:rsidRDefault="0091269F" w:rsidP="0016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CD945" w14:textId="1C4C5FAC" w:rsidR="00EB5740" w:rsidRDefault="00EB5740" w:rsidP="00EB5740">
    <w:pPr>
      <w:pStyle w:val="a5"/>
      <w:jc w:val="right"/>
    </w:pPr>
    <w:proofErr w:type="spellStart"/>
    <w:r w:rsidRPr="002805E9">
      <w:t>附件</w:t>
    </w:r>
    <w:r w:rsidR="00A541DF">
      <w:rPr>
        <w:rFonts w:hint="eastAsia"/>
        <w:lang w:eastAsia="zh-TW"/>
      </w:rPr>
      <w:t>十五</w:t>
    </w:r>
    <w:proofErr w:type="spellEnd"/>
    <w:r w:rsidRPr="002805E9">
      <w:t xml:space="preserve"> </w:t>
    </w:r>
    <w:r w:rsidRPr="002805E9">
      <w:fldChar w:fldCharType="begin"/>
    </w:r>
    <w:r w:rsidRPr="002805E9">
      <w:instrText>PAGE   \* MERGEFORMAT</w:instrText>
    </w:r>
    <w:r w:rsidRPr="002805E9">
      <w:fldChar w:fldCharType="separate"/>
    </w:r>
    <w:r w:rsidR="00D41FC3" w:rsidRPr="00D41FC3">
      <w:rPr>
        <w:noProof/>
        <w:lang w:val="zh-TW"/>
      </w:rPr>
      <w:t>1</w:t>
    </w:r>
    <w:r w:rsidRPr="002805E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CCD14" w14:textId="77777777" w:rsidR="0091269F" w:rsidRDefault="0091269F" w:rsidP="00165287">
      <w:r>
        <w:separator/>
      </w:r>
    </w:p>
  </w:footnote>
  <w:footnote w:type="continuationSeparator" w:id="0">
    <w:p w14:paraId="3A091340" w14:textId="77777777" w:rsidR="0091269F" w:rsidRDefault="0091269F" w:rsidP="00165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072BC"/>
    <w:multiLevelType w:val="hybridMultilevel"/>
    <w:tmpl w:val="FDD68D84"/>
    <w:lvl w:ilvl="0" w:tplc="C99AACE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2664108"/>
    <w:multiLevelType w:val="hybridMultilevel"/>
    <w:tmpl w:val="F5F8ADC8"/>
    <w:lvl w:ilvl="0" w:tplc="886AC70E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" w15:restartNumberingAfterBreak="0">
    <w:nsid w:val="338C4A3D"/>
    <w:multiLevelType w:val="hybridMultilevel"/>
    <w:tmpl w:val="1EF4C788"/>
    <w:lvl w:ilvl="0" w:tplc="71DECB3A">
      <w:start w:val="1"/>
      <w:numFmt w:val="taiwaneseCountingThousand"/>
      <w:lvlText w:val="第%1條"/>
      <w:lvlJc w:val="left"/>
      <w:pPr>
        <w:ind w:left="1060" w:hanging="8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0" w:hanging="480"/>
      </w:pPr>
    </w:lvl>
    <w:lvl w:ilvl="2" w:tplc="0409001B" w:tentative="1">
      <w:start w:val="1"/>
      <w:numFmt w:val="lowerRoman"/>
      <w:lvlText w:val="%3."/>
      <w:lvlJc w:val="right"/>
      <w:pPr>
        <w:ind w:left="1630" w:hanging="480"/>
      </w:pPr>
    </w:lvl>
    <w:lvl w:ilvl="3" w:tplc="0409000F" w:tentative="1">
      <w:start w:val="1"/>
      <w:numFmt w:val="decimal"/>
      <w:lvlText w:val="%4."/>
      <w:lvlJc w:val="left"/>
      <w:pPr>
        <w:ind w:left="21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0" w:hanging="480"/>
      </w:pPr>
    </w:lvl>
    <w:lvl w:ilvl="5" w:tplc="0409001B" w:tentative="1">
      <w:start w:val="1"/>
      <w:numFmt w:val="lowerRoman"/>
      <w:lvlText w:val="%6."/>
      <w:lvlJc w:val="right"/>
      <w:pPr>
        <w:ind w:left="3070" w:hanging="480"/>
      </w:pPr>
    </w:lvl>
    <w:lvl w:ilvl="6" w:tplc="0409000F" w:tentative="1">
      <w:start w:val="1"/>
      <w:numFmt w:val="decimal"/>
      <w:lvlText w:val="%7."/>
      <w:lvlJc w:val="left"/>
      <w:pPr>
        <w:ind w:left="35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0" w:hanging="480"/>
      </w:pPr>
    </w:lvl>
    <w:lvl w:ilvl="8" w:tplc="0409001B" w:tentative="1">
      <w:start w:val="1"/>
      <w:numFmt w:val="lowerRoman"/>
      <w:lvlText w:val="%9."/>
      <w:lvlJc w:val="right"/>
      <w:pPr>
        <w:ind w:left="4510" w:hanging="480"/>
      </w:pPr>
    </w:lvl>
  </w:abstractNum>
  <w:abstractNum w:abstractNumId="3" w15:restartNumberingAfterBreak="0">
    <w:nsid w:val="46B24C33"/>
    <w:multiLevelType w:val="hybridMultilevel"/>
    <w:tmpl w:val="F3F6BD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2A728CB"/>
    <w:multiLevelType w:val="hybridMultilevel"/>
    <w:tmpl w:val="8E7A8732"/>
    <w:lvl w:ilvl="0" w:tplc="6DACEC58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5" w15:restartNumberingAfterBreak="0">
    <w:nsid w:val="5CF153ED"/>
    <w:multiLevelType w:val="hybridMultilevel"/>
    <w:tmpl w:val="23E4592E"/>
    <w:lvl w:ilvl="0" w:tplc="63F076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6964E18"/>
    <w:multiLevelType w:val="hybridMultilevel"/>
    <w:tmpl w:val="7BEA2272"/>
    <w:lvl w:ilvl="0" w:tplc="69BE220C">
      <w:start w:val="1"/>
      <w:numFmt w:val="taiwaneseCountingThousand"/>
      <w:lvlText w:val="第%1條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9AF2D14"/>
    <w:multiLevelType w:val="hybridMultilevel"/>
    <w:tmpl w:val="20A81FB0"/>
    <w:lvl w:ilvl="0" w:tplc="04090015">
      <w:start w:val="1"/>
      <w:numFmt w:val="taiwaneseCountingThousand"/>
      <w:lvlText w:val="%1、"/>
      <w:lvlJc w:val="left"/>
      <w:pPr>
        <w:ind w:left="163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14" w:hanging="480"/>
      </w:pPr>
    </w:lvl>
    <w:lvl w:ilvl="2" w:tplc="0409001B" w:tentative="1">
      <w:start w:val="1"/>
      <w:numFmt w:val="lowerRoman"/>
      <w:lvlText w:val="%3."/>
      <w:lvlJc w:val="right"/>
      <w:pPr>
        <w:ind w:left="2594" w:hanging="480"/>
      </w:pPr>
    </w:lvl>
    <w:lvl w:ilvl="3" w:tplc="0409000F" w:tentative="1">
      <w:start w:val="1"/>
      <w:numFmt w:val="decimal"/>
      <w:lvlText w:val="%4."/>
      <w:lvlJc w:val="left"/>
      <w:pPr>
        <w:ind w:left="30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54" w:hanging="480"/>
      </w:pPr>
    </w:lvl>
    <w:lvl w:ilvl="5" w:tplc="0409001B" w:tentative="1">
      <w:start w:val="1"/>
      <w:numFmt w:val="lowerRoman"/>
      <w:lvlText w:val="%6."/>
      <w:lvlJc w:val="right"/>
      <w:pPr>
        <w:ind w:left="4034" w:hanging="480"/>
      </w:pPr>
    </w:lvl>
    <w:lvl w:ilvl="6" w:tplc="0409000F" w:tentative="1">
      <w:start w:val="1"/>
      <w:numFmt w:val="decimal"/>
      <w:lvlText w:val="%7."/>
      <w:lvlJc w:val="left"/>
      <w:pPr>
        <w:ind w:left="45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94" w:hanging="480"/>
      </w:pPr>
    </w:lvl>
    <w:lvl w:ilvl="8" w:tplc="0409001B" w:tentative="1">
      <w:start w:val="1"/>
      <w:numFmt w:val="lowerRoman"/>
      <w:lvlText w:val="%9."/>
      <w:lvlJc w:val="right"/>
      <w:pPr>
        <w:ind w:left="5474" w:hanging="480"/>
      </w:pPr>
    </w:lvl>
  </w:abstractNum>
  <w:abstractNum w:abstractNumId="8" w15:restartNumberingAfterBreak="0">
    <w:nsid w:val="73085264"/>
    <w:multiLevelType w:val="hybridMultilevel"/>
    <w:tmpl w:val="39DE49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AE56B30"/>
    <w:multiLevelType w:val="hybridMultilevel"/>
    <w:tmpl w:val="9474A4D0"/>
    <w:lvl w:ilvl="0" w:tplc="71DECB3A">
      <w:start w:val="1"/>
      <w:numFmt w:val="taiwaneseCountingThousand"/>
      <w:lvlText w:val="第%1條"/>
      <w:lvlJc w:val="left"/>
      <w:pPr>
        <w:ind w:left="67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0" w:hanging="480"/>
      </w:pPr>
    </w:lvl>
    <w:lvl w:ilvl="2" w:tplc="0409001B" w:tentative="1">
      <w:start w:val="1"/>
      <w:numFmt w:val="lowerRoman"/>
      <w:lvlText w:val="%3."/>
      <w:lvlJc w:val="right"/>
      <w:pPr>
        <w:ind w:left="1630" w:hanging="480"/>
      </w:pPr>
    </w:lvl>
    <w:lvl w:ilvl="3" w:tplc="0409000F" w:tentative="1">
      <w:start w:val="1"/>
      <w:numFmt w:val="decimal"/>
      <w:lvlText w:val="%4."/>
      <w:lvlJc w:val="left"/>
      <w:pPr>
        <w:ind w:left="21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0" w:hanging="480"/>
      </w:pPr>
    </w:lvl>
    <w:lvl w:ilvl="5" w:tplc="0409001B" w:tentative="1">
      <w:start w:val="1"/>
      <w:numFmt w:val="lowerRoman"/>
      <w:lvlText w:val="%6."/>
      <w:lvlJc w:val="right"/>
      <w:pPr>
        <w:ind w:left="3070" w:hanging="480"/>
      </w:pPr>
    </w:lvl>
    <w:lvl w:ilvl="6" w:tplc="0409000F" w:tentative="1">
      <w:start w:val="1"/>
      <w:numFmt w:val="decimal"/>
      <w:lvlText w:val="%7."/>
      <w:lvlJc w:val="left"/>
      <w:pPr>
        <w:ind w:left="35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0" w:hanging="480"/>
      </w:pPr>
    </w:lvl>
    <w:lvl w:ilvl="8" w:tplc="0409001B" w:tentative="1">
      <w:start w:val="1"/>
      <w:numFmt w:val="lowerRoman"/>
      <w:lvlText w:val="%9."/>
      <w:lvlJc w:val="right"/>
      <w:pPr>
        <w:ind w:left="4510" w:hanging="4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9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3CC"/>
    <w:rsid w:val="00034148"/>
    <w:rsid w:val="000745FA"/>
    <w:rsid w:val="00080241"/>
    <w:rsid w:val="0009208E"/>
    <w:rsid w:val="000A4961"/>
    <w:rsid w:val="000C7AFD"/>
    <w:rsid w:val="000D751C"/>
    <w:rsid w:val="000E4B35"/>
    <w:rsid w:val="000F2576"/>
    <w:rsid w:val="001177F6"/>
    <w:rsid w:val="00127D0B"/>
    <w:rsid w:val="00132EFB"/>
    <w:rsid w:val="00142418"/>
    <w:rsid w:val="00145324"/>
    <w:rsid w:val="00147253"/>
    <w:rsid w:val="001543B6"/>
    <w:rsid w:val="00165287"/>
    <w:rsid w:val="001904CC"/>
    <w:rsid w:val="00190657"/>
    <w:rsid w:val="001C707E"/>
    <w:rsid w:val="001E329A"/>
    <w:rsid w:val="001F2CBB"/>
    <w:rsid w:val="001F2F57"/>
    <w:rsid w:val="002124A3"/>
    <w:rsid w:val="002304B5"/>
    <w:rsid w:val="002420E7"/>
    <w:rsid w:val="00246DD9"/>
    <w:rsid w:val="00281659"/>
    <w:rsid w:val="0028454C"/>
    <w:rsid w:val="00295479"/>
    <w:rsid w:val="002A69A1"/>
    <w:rsid w:val="002F21A2"/>
    <w:rsid w:val="002F2C1B"/>
    <w:rsid w:val="00324DA6"/>
    <w:rsid w:val="00360C89"/>
    <w:rsid w:val="00367287"/>
    <w:rsid w:val="003C2CE5"/>
    <w:rsid w:val="003C3CC0"/>
    <w:rsid w:val="003D3F53"/>
    <w:rsid w:val="003D5321"/>
    <w:rsid w:val="003E2117"/>
    <w:rsid w:val="003F427E"/>
    <w:rsid w:val="00401FF5"/>
    <w:rsid w:val="00406C3C"/>
    <w:rsid w:val="0040730C"/>
    <w:rsid w:val="00407724"/>
    <w:rsid w:val="00412AEA"/>
    <w:rsid w:val="00424D81"/>
    <w:rsid w:val="00431069"/>
    <w:rsid w:val="00441B90"/>
    <w:rsid w:val="00463191"/>
    <w:rsid w:val="00464060"/>
    <w:rsid w:val="004827DD"/>
    <w:rsid w:val="00490C5B"/>
    <w:rsid w:val="004D2D95"/>
    <w:rsid w:val="004E3045"/>
    <w:rsid w:val="00505DE9"/>
    <w:rsid w:val="00531BF5"/>
    <w:rsid w:val="005444C7"/>
    <w:rsid w:val="00550AD5"/>
    <w:rsid w:val="00562FEA"/>
    <w:rsid w:val="005673C5"/>
    <w:rsid w:val="0057339F"/>
    <w:rsid w:val="005865D9"/>
    <w:rsid w:val="005A6BCC"/>
    <w:rsid w:val="005B2173"/>
    <w:rsid w:val="005E15ED"/>
    <w:rsid w:val="005F00E7"/>
    <w:rsid w:val="006032C3"/>
    <w:rsid w:val="00621F0E"/>
    <w:rsid w:val="006575C6"/>
    <w:rsid w:val="006615E5"/>
    <w:rsid w:val="00665D5F"/>
    <w:rsid w:val="00676D9B"/>
    <w:rsid w:val="006A0417"/>
    <w:rsid w:val="006A4F79"/>
    <w:rsid w:val="006A5D41"/>
    <w:rsid w:val="006B325C"/>
    <w:rsid w:val="006E30B3"/>
    <w:rsid w:val="00716D34"/>
    <w:rsid w:val="00724372"/>
    <w:rsid w:val="00755A71"/>
    <w:rsid w:val="00763392"/>
    <w:rsid w:val="0077548D"/>
    <w:rsid w:val="007801CD"/>
    <w:rsid w:val="007860E9"/>
    <w:rsid w:val="007A3714"/>
    <w:rsid w:val="007D0C9B"/>
    <w:rsid w:val="007E256C"/>
    <w:rsid w:val="00803B4A"/>
    <w:rsid w:val="00816752"/>
    <w:rsid w:val="00827361"/>
    <w:rsid w:val="008438F7"/>
    <w:rsid w:val="00861867"/>
    <w:rsid w:val="00872EB0"/>
    <w:rsid w:val="00893F47"/>
    <w:rsid w:val="00895A9E"/>
    <w:rsid w:val="00897667"/>
    <w:rsid w:val="008A1979"/>
    <w:rsid w:val="008D453C"/>
    <w:rsid w:val="008E38B9"/>
    <w:rsid w:val="008F174F"/>
    <w:rsid w:val="00901389"/>
    <w:rsid w:val="0091269F"/>
    <w:rsid w:val="00923210"/>
    <w:rsid w:val="009346CA"/>
    <w:rsid w:val="00934BD8"/>
    <w:rsid w:val="00964554"/>
    <w:rsid w:val="00967AEC"/>
    <w:rsid w:val="00972A2B"/>
    <w:rsid w:val="009837BD"/>
    <w:rsid w:val="009B7BF3"/>
    <w:rsid w:val="009F5E66"/>
    <w:rsid w:val="00A03B8F"/>
    <w:rsid w:val="00A304F1"/>
    <w:rsid w:val="00A30FEC"/>
    <w:rsid w:val="00A375E7"/>
    <w:rsid w:val="00A42C75"/>
    <w:rsid w:val="00A541DF"/>
    <w:rsid w:val="00A6101F"/>
    <w:rsid w:val="00A65341"/>
    <w:rsid w:val="00AB04BF"/>
    <w:rsid w:val="00B00D7B"/>
    <w:rsid w:val="00B01007"/>
    <w:rsid w:val="00B140F7"/>
    <w:rsid w:val="00B16BB8"/>
    <w:rsid w:val="00B23B84"/>
    <w:rsid w:val="00B33707"/>
    <w:rsid w:val="00B55F5A"/>
    <w:rsid w:val="00B649CF"/>
    <w:rsid w:val="00B718E6"/>
    <w:rsid w:val="00B77493"/>
    <w:rsid w:val="00B87F4A"/>
    <w:rsid w:val="00BA00BC"/>
    <w:rsid w:val="00BA32A4"/>
    <w:rsid w:val="00BB31F9"/>
    <w:rsid w:val="00BB36FE"/>
    <w:rsid w:val="00BC028E"/>
    <w:rsid w:val="00BC4050"/>
    <w:rsid w:val="00BC5E38"/>
    <w:rsid w:val="00BF100C"/>
    <w:rsid w:val="00C00754"/>
    <w:rsid w:val="00C06FCB"/>
    <w:rsid w:val="00C16DAF"/>
    <w:rsid w:val="00C30E7C"/>
    <w:rsid w:val="00C541CC"/>
    <w:rsid w:val="00C6123A"/>
    <w:rsid w:val="00C666BF"/>
    <w:rsid w:val="00C70FAE"/>
    <w:rsid w:val="00C77DE7"/>
    <w:rsid w:val="00C80979"/>
    <w:rsid w:val="00C9406E"/>
    <w:rsid w:val="00CA727B"/>
    <w:rsid w:val="00CC0404"/>
    <w:rsid w:val="00CC344B"/>
    <w:rsid w:val="00CC4A1F"/>
    <w:rsid w:val="00CE4FD9"/>
    <w:rsid w:val="00D00936"/>
    <w:rsid w:val="00D01BA3"/>
    <w:rsid w:val="00D328D1"/>
    <w:rsid w:val="00D347A9"/>
    <w:rsid w:val="00D36D53"/>
    <w:rsid w:val="00D375C9"/>
    <w:rsid w:val="00D40A82"/>
    <w:rsid w:val="00D41FC3"/>
    <w:rsid w:val="00D54BF8"/>
    <w:rsid w:val="00D72BED"/>
    <w:rsid w:val="00D9547B"/>
    <w:rsid w:val="00DA7D97"/>
    <w:rsid w:val="00DD6155"/>
    <w:rsid w:val="00DE36D6"/>
    <w:rsid w:val="00DF00A4"/>
    <w:rsid w:val="00E14643"/>
    <w:rsid w:val="00E17652"/>
    <w:rsid w:val="00E43F4C"/>
    <w:rsid w:val="00E52A94"/>
    <w:rsid w:val="00E6334B"/>
    <w:rsid w:val="00E63C6C"/>
    <w:rsid w:val="00E642C7"/>
    <w:rsid w:val="00E70D00"/>
    <w:rsid w:val="00E869BC"/>
    <w:rsid w:val="00E90A60"/>
    <w:rsid w:val="00EB5740"/>
    <w:rsid w:val="00EC4AF3"/>
    <w:rsid w:val="00EE360E"/>
    <w:rsid w:val="00F0159A"/>
    <w:rsid w:val="00F463CC"/>
    <w:rsid w:val="00F52651"/>
    <w:rsid w:val="00F663C6"/>
    <w:rsid w:val="00FA51BF"/>
    <w:rsid w:val="00FC0B55"/>
    <w:rsid w:val="00FC6137"/>
    <w:rsid w:val="00FF478D"/>
    <w:rsid w:val="00FF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34BE76"/>
  <w15:chartTrackingRefBased/>
  <w15:docId w15:val="{DFEAB886-FB8E-4115-B455-D1457F76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A0417"/>
    <w:pPr>
      <w:widowControl w:val="0"/>
    </w:pPr>
    <w:rPr>
      <w:rFonts w:ascii="新細明體" w:hAnsi="Arial Unicode MS" w:cs="Arial Unicode MS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63C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3">
    <w:name w:val="header"/>
    <w:basedOn w:val="a"/>
    <w:link w:val="a4"/>
    <w:rsid w:val="00165287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4">
    <w:name w:val="頁首 字元"/>
    <w:link w:val="a3"/>
    <w:rsid w:val="00165287"/>
    <w:rPr>
      <w:rFonts w:ascii="新細明體" w:hAnsi="Arial Unicode MS" w:cs="Arial Unicode MS"/>
      <w:color w:val="000000"/>
      <w:kern w:val="2"/>
    </w:rPr>
  </w:style>
  <w:style w:type="paragraph" w:styleId="a5">
    <w:name w:val="footer"/>
    <w:basedOn w:val="a"/>
    <w:link w:val="a6"/>
    <w:uiPriority w:val="99"/>
    <w:rsid w:val="00165287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165287"/>
    <w:rPr>
      <w:rFonts w:ascii="新細明體" w:hAnsi="Arial Unicode MS" w:cs="Arial Unicode MS"/>
      <w:color w:val="000000"/>
      <w:kern w:val="2"/>
    </w:rPr>
  </w:style>
  <w:style w:type="table" w:styleId="a7">
    <w:name w:val="Table Grid"/>
    <w:basedOn w:val="a1"/>
    <w:uiPriority w:val="39"/>
    <w:rsid w:val="008A197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1C707E"/>
    <w:pPr>
      <w:ind w:left="1154"/>
    </w:pPr>
    <w:rPr>
      <w:rFonts w:ascii="細明體" w:eastAsia="細明體" w:hAnsi="細明體" w:cs="Times New Roman"/>
      <w:color w:val="auto"/>
      <w:kern w:val="0"/>
      <w:sz w:val="20"/>
      <w:szCs w:val="20"/>
      <w:lang w:eastAsia="en-US"/>
    </w:rPr>
  </w:style>
  <w:style w:type="character" w:customStyle="1" w:styleId="a9">
    <w:name w:val="本文 字元"/>
    <w:link w:val="a8"/>
    <w:uiPriority w:val="1"/>
    <w:rsid w:val="001C707E"/>
    <w:rPr>
      <w:rFonts w:ascii="細明體" w:eastAsia="細明體" w:hAnsi="細明體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1351</Characters>
  <Application>Microsoft Office Word</Application>
  <DocSecurity>0</DocSecurity>
  <Lines>11</Lines>
  <Paragraphs>3</Paragraphs>
  <ScaleCrop>false</ScaleCrop>
  <Company>建國科技大學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建國科技大學學生發展中心設置辦法</dc:title>
  <dc:subject/>
  <dc:creator>user</dc:creator>
  <cp:keywords/>
  <cp:lastModifiedBy>user</cp:lastModifiedBy>
  <cp:revision>3</cp:revision>
  <dcterms:created xsi:type="dcterms:W3CDTF">2025-06-18T03:30:00Z</dcterms:created>
  <dcterms:modified xsi:type="dcterms:W3CDTF">2025-06-19T06:24:00Z</dcterms:modified>
</cp:coreProperties>
</file>